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5D2" w:rsidRPr="003232B1" w:rsidRDefault="00E405D2" w:rsidP="00E405D2">
      <w:pPr>
        <w:ind w:firstLine="709"/>
        <w:jc w:val="both"/>
        <w:rPr>
          <w:sz w:val="28"/>
          <w:szCs w:val="28"/>
        </w:rPr>
      </w:pPr>
      <w:r w:rsidRPr="003232B1">
        <w:rPr>
          <w:sz w:val="28"/>
          <w:szCs w:val="28"/>
        </w:rPr>
        <w:t>Введение</w:t>
      </w:r>
    </w:p>
    <w:p w:rsidR="00E405D2" w:rsidRPr="003232B1" w:rsidRDefault="00E405D2" w:rsidP="00E405D2">
      <w:pPr>
        <w:ind w:firstLine="709"/>
        <w:jc w:val="both"/>
        <w:rPr>
          <w:sz w:val="28"/>
          <w:szCs w:val="28"/>
        </w:rPr>
      </w:pPr>
      <w:r w:rsidRPr="003232B1">
        <w:rPr>
          <w:sz w:val="28"/>
          <w:szCs w:val="28"/>
        </w:rPr>
        <w:t>Методическое указание по исследованию систем автоматического регулирования (САР) судовых механических установок (СМУ) предназначены для использования при выполнении курсовой работы по дисциплине «Основы автоматики и теория управления техническими системами» (ОА и ТУТС) курсантами 4-го курса судомеханического факультета согласно учебному плану и типовой программе дисциплины.</w:t>
      </w:r>
    </w:p>
    <w:p w:rsidR="00E405D2" w:rsidRPr="003232B1" w:rsidRDefault="00E405D2" w:rsidP="00E405D2">
      <w:pPr>
        <w:ind w:firstLine="709"/>
        <w:jc w:val="both"/>
        <w:rPr>
          <w:sz w:val="28"/>
          <w:szCs w:val="28"/>
        </w:rPr>
      </w:pPr>
      <w:r w:rsidRPr="003232B1">
        <w:rPr>
          <w:sz w:val="28"/>
          <w:szCs w:val="28"/>
        </w:rPr>
        <w:t xml:space="preserve">Целью курсовой работы является углубление и закрепление теоретических знаний автоматики, а также приобретение навыков анализа САР. </w:t>
      </w:r>
    </w:p>
    <w:p w:rsidR="00E405D2" w:rsidRPr="003232B1" w:rsidRDefault="00E405D2" w:rsidP="00E405D2">
      <w:pPr>
        <w:ind w:firstLine="709"/>
        <w:jc w:val="both"/>
        <w:rPr>
          <w:sz w:val="28"/>
          <w:szCs w:val="28"/>
        </w:rPr>
      </w:pPr>
      <w:r w:rsidRPr="003232B1">
        <w:rPr>
          <w:sz w:val="28"/>
          <w:szCs w:val="28"/>
        </w:rPr>
        <w:t>Курсовая работа заключается в функциональном анализе заданной системы автоматического регулирования, анализа устойчивости САР при известном законе регулирования и оценка качества переходных процессов. В качестве исходных данных использование уравнений типовых объектом регулирования и уравнения элементов реальных регуляторов.</w:t>
      </w:r>
    </w:p>
    <w:p w:rsidR="00E405D2" w:rsidRPr="003232B1" w:rsidRDefault="00E405D2" w:rsidP="00E405D2">
      <w:pPr>
        <w:ind w:firstLine="709"/>
        <w:jc w:val="both"/>
        <w:rPr>
          <w:sz w:val="28"/>
          <w:szCs w:val="28"/>
        </w:rPr>
      </w:pPr>
      <w:r w:rsidRPr="003232B1">
        <w:rPr>
          <w:sz w:val="28"/>
          <w:szCs w:val="28"/>
        </w:rPr>
        <w:t>Исследование САР производится методом линейной теории автоматического регулирования, необходимые сведения из которых можно найти в учебнике.</w:t>
      </w:r>
    </w:p>
    <w:p w:rsidR="00E405D2" w:rsidRPr="003232B1" w:rsidRDefault="00E405D2" w:rsidP="00E405D2">
      <w:pPr>
        <w:ind w:firstLine="709"/>
        <w:jc w:val="both"/>
        <w:rPr>
          <w:sz w:val="28"/>
          <w:szCs w:val="28"/>
        </w:rPr>
      </w:pPr>
      <w:r w:rsidRPr="003232B1">
        <w:rPr>
          <w:sz w:val="28"/>
          <w:szCs w:val="28"/>
        </w:rPr>
        <w:t xml:space="preserve">Исследование устойчивости САР производится с использованием программного пакета </w:t>
      </w:r>
      <w:proofErr w:type="spellStart"/>
      <w:r w:rsidRPr="003232B1">
        <w:rPr>
          <w:sz w:val="28"/>
          <w:szCs w:val="28"/>
          <w:lang w:val="en-US"/>
        </w:rPr>
        <w:t>VisSim</w:t>
      </w:r>
      <w:proofErr w:type="spellEnd"/>
      <w:r w:rsidRPr="003232B1">
        <w:rPr>
          <w:sz w:val="28"/>
          <w:szCs w:val="28"/>
        </w:rPr>
        <w:t>. Запасы устойчивости по фазе и амплитуде определяются</w:t>
      </w:r>
      <w:r>
        <w:rPr>
          <w:sz w:val="28"/>
          <w:szCs w:val="28"/>
        </w:rPr>
        <w:t xml:space="preserve"> не менее чем</w:t>
      </w:r>
      <w:r w:rsidRPr="003232B1">
        <w:rPr>
          <w:sz w:val="28"/>
          <w:szCs w:val="28"/>
        </w:rPr>
        <w:t xml:space="preserve"> для трёх значений заданного настроечного параметра регулятора. Это позволяет настроить зависимость показателей устойчивости от величины настроечного параметра и выбрать наиболее подходящее его значение.</w:t>
      </w:r>
    </w:p>
    <w:p w:rsidR="00E405D2" w:rsidRPr="003232B1" w:rsidRDefault="00E405D2" w:rsidP="00E405D2">
      <w:pPr>
        <w:ind w:firstLine="709"/>
        <w:jc w:val="both"/>
        <w:rPr>
          <w:sz w:val="28"/>
          <w:szCs w:val="28"/>
        </w:rPr>
      </w:pPr>
      <w:proofErr w:type="gramStart"/>
      <w:r w:rsidRPr="003232B1">
        <w:rPr>
          <w:sz w:val="28"/>
          <w:szCs w:val="28"/>
        </w:rPr>
        <w:t xml:space="preserve">Исследование качества переходных процессов в САР производится путём </w:t>
      </w:r>
      <w:r>
        <w:rPr>
          <w:sz w:val="28"/>
          <w:szCs w:val="28"/>
        </w:rPr>
        <w:t xml:space="preserve">оказания </w:t>
      </w:r>
      <w:r w:rsidRPr="003232B1">
        <w:rPr>
          <w:sz w:val="28"/>
          <w:szCs w:val="28"/>
        </w:rPr>
        <w:t xml:space="preserve">скачкообразного возмущения на </w:t>
      </w:r>
      <w:r>
        <w:rPr>
          <w:sz w:val="28"/>
          <w:szCs w:val="28"/>
        </w:rPr>
        <w:t>объект</w:t>
      </w:r>
      <w:r w:rsidRPr="003232B1">
        <w:rPr>
          <w:sz w:val="28"/>
          <w:szCs w:val="28"/>
        </w:rPr>
        <w:t xml:space="preserve"> при выбранных на предыдущем этапе зна</w:t>
      </w:r>
      <w:r>
        <w:rPr>
          <w:sz w:val="28"/>
          <w:szCs w:val="28"/>
        </w:rPr>
        <w:t>чений настроечных параметров регулятора</w:t>
      </w:r>
      <w:r w:rsidRPr="003232B1">
        <w:rPr>
          <w:sz w:val="28"/>
          <w:szCs w:val="28"/>
        </w:rPr>
        <w:t>.</w:t>
      </w:r>
      <w:proofErr w:type="gramEnd"/>
    </w:p>
    <w:p w:rsidR="00E405D2" w:rsidRPr="003232B1" w:rsidRDefault="00E405D2" w:rsidP="00E405D2">
      <w:pPr>
        <w:ind w:firstLine="709"/>
        <w:jc w:val="both"/>
        <w:rPr>
          <w:sz w:val="28"/>
          <w:szCs w:val="28"/>
        </w:rPr>
      </w:pPr>
      <w:r w:rsidRPr="003232B1">
        <w:rPr>
          <w:sz w:val="28"/>
          <w:szCs w:val="28"/>
        </w:rPr>
        <w:t xml:space="preserve">В результате выполнения исследования может быть сделан вывод о качестве САР в заданном диапазоне режимов работы объекта регулирования. Содержание и объем курсовой работы определяются приведённым примером выполнения курсовой работы в приложении. </w:t>
      </w:r>
    </w:p>
    <w:p w:rsidR="00E405D2" w:rsidRDefault="00E405D2" w:rsidP="00E405D2">
      <w:pPr>
        <w:ind w:firstLine="709"/>
      </w:pPr>
    </w:p>
    <w:p w:rsidR="00E405D2" w:rsidRDefault="00E405D2" w:rsidP="00E405D2">
      <w:pPr>
        <w:ind w:firstLine="426"/>
      </w:pPr>
    </w:p>
    <w:p w:rsidR="00E405D2" w:rsidRDefault="00E405D2" w:rsidP="00E405D2">
      <w:pPr>
        <w:ind w:firstLine="426"/>
      </w:pPr>
    </w:p>
    <w:p w:rsidR="00E405D2" w:rsidRDefault="00E405D2" w:rsidP="00E405D2">
      <w:pPr>
        <w:ind w:firstLine="426"/>
      </w:pPr>
    </w:p>
    <w:p w:rsidR="00E405D2" w:rsidRDefault="00E405D2" w:rsidP="00E405D2">
      <w:pPr>
        <w:ind w:firstLine="426"/>
      </w:pPr>
    </w:p>
    <w:p w:rsidR="00E405D2" w:rsidRDefault="00E405D2" w:rsidP="00E405D2">
      <w:pPr>
        <w:ind w:firstLine="426"/>
      </w:pPr>
    </w:p>
    <w:p w:rsidR="00E405D2" w:rsidRDefault="00E405D2" w:rsidP="00E405D2">
      <w:pPr>
        <w:ind w:firstLine="426"/>
      </w:pPr>
    </w:p>
    <w:p w:rsidR="00E405D2" w:rsidRDefault="00E405D2" w:rsidP="00E405D2">
      <w:pPr>
        <w:ind w:firstLine="426"/>
      </w:pPr>
    </w:p>
    <w:p w:rsidR="00E405D2" w:rsidRDefault="00E405D2" w:rsidP="00E405D2">
      <w:pPr>
        <w:ind w:firstLine="426"/>
      </w:pPr>
    </w:p>
    <w:p w:rsidR="00E405D2" w:rsidRDefault="00E405D2" w:rsidP="00E405D2">
      <w:pPr>
        <w:ind w:firstLine="426"/>
      </w:pPr>
    </w:p>
    <w:p w:rsidR="00E405D2" w:rsidRDefault="00E405D2" w:rsidP="00E405D2">
      <w:pPr>
        <w:ind w:firstLine="426"/>
      </w:pPr>
    </w:p>
    <w:p w:rsidR="00E405D2" w:rsidRDefault="00E405D2" w:rsidP="00E405D2">
      <w:pPr>
        <w:ind w:firstLine="426"/>
      </w:pPr>
    </w:p>
    <w:p w:rsidR="00E405D2" w:rsidRDefault="00E405D2" w:rsidP="00E405D2">
      <w:pPr>
        <w:ind w:firstLine="426"/>
      </w:pPr>
    </w:p>
    <w:p w:rsidR="00E405D2" w:rsidRDefault="00E405D2" w:rsidP="00E405D2">
      <w:pPr>
        <w:ind w:firstLine="426"/>
      </w:pPr>
    </w:p>
    <w:p w:rsidR="00E405D2" w:rsidRDefault="00E405D2" w:rsidP="00E405D2">
      <w:pPr>
        <w:ind w:firstLine="426"/>
      </w:pPr>
      <w:r>
        <w:t xml:space="preserve">   </w:t>
      </w:r>
    </w:p>
    <w:p w:rsidR="00E405D2" w:rsidRPr="00B8018B" w:rsidRDefault="00E405D2" w:rsidP="00E405D2">
      <w:pPr>
        <w:ind w:firstLine="709"/>
        <w:rPr>
          <w:sz w:val="28"/>
          <w:szCs w:val="28"/>
        </w:rPr>
      </w:pPr>
    </w:p>
    <w:sectPr w:rsidR="00E405D2" w:rsidRPr="00B8018B" w:rsidSect="00D452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40B05"/>
    <w:multiLevelType w:val="hybridMultilevel"/>
    <w:tmpl w:val="384A010E"/>
    <w:lvl w:ilvl="0" w:tplc="6C183F0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4127D1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405D2"/>
    <w:rsid w:val="00D45270"/>
    <w:rsid w:val="00E405D2"/>
    <w:rsid w:val="00EA1C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5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05D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405D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405D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268</Words>
  <Characters>1532</Characters>
  <Application>Microsoft Office Word</Application>
  <DocSecurity>0</DocSecurity>
  <Lines>12</Lines>
  <Paragraphs>3</Paragraphs>
  <ScaleCrop>false</ScaleCrop>
  <Company>Нечитайленко</Company>
  <LinksUpToDate>false</LinksUpToDate>
  <CharactersWithSpaces>1797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Февраль</dc:creator>
  <cp:keywords/>
  <dc:description/>
  <cp:lastModifiedBy>Февраль</cp:lastModifiedBy>
  <cp:revision>2</cp:revision>
  <dcterms:created xsi:type="dcterms:W3CDTF">2011-02-25T06:44:00Z</dcterms:created>
  <dcterms:modified xsi:type="dcterms:W3CDTF">2011-02-25T06:45:00Z</dcterms:modified>
</cp:coreProperties>
</file>