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653" w:rsidRDefault="00860653" w:rsidP="00860653">
      <w:pPr>
        <w:ind w:firstLine="709"/>
        <w:jc w:val="center"/>
        <w:rPr>
          <w:sz w:val="28"/>
          <w:szCs w:val="28"/>
        </w:rPr>
      </w:pPr>
      <w:r w:rsidRPr="00EF6711">
        <w:rPr>
          <w:sz w:val="28"/>
          <w:szCs w:val="28"/>
        </w:rPr>
        <w:t>Оформление и защита работы</w:t>
      </w:r>
    </w:p>
    <w:p w:rsidR="00860653" w:rsidRPr="00EF6711" w:rsidRDefault="00860653" w:rsidP="00860653">
      <w:pPr>
        <w:ind w:firstLine="709"/>
        <w:rPr>
          <w:sz w:val="28"/>
          <w:szCs w:val="28"/>
        </w:rPr>
      </w:pPr>
    </w:p>
    <w:p w:rsidR="00860653" w:rsidRPr="00EF6711" w:rsidRDefault="00860653" w:rsidP="00860653">
      <w:pPr>
        <w:ind w:firstLine="709"/>
        <w:rPr>
          <w:sz w:val="28"/>
          <w:szCs w:val="28"/>
        </w:rPr>
      </w:pPr>
      <w:r w:rsidRPr="00EF6711">
        <w:rPr>
          <w:sz w:val="28"/>
          <w:szCs w:val="28"/>
        </w:rPr>
        <w:t xml:space="preserve">Курсовая работа должны содержать пояснительную записку объёмом </w:t>
      </w:r>
      <w:r>
        <w:rPr>
          <w:sz w:val="28"/>
          <w:szCs w:val="28"/>
        </w:rPr>
        <w:t>20</w:t>
      </w:r>
      <w:r w:rsidRPr="00EF6711">
        <w:rPr>
          <w:sz w:val="28"/>
          <w:szCs w:val="28"/>
        </w:rPr>
        <w:t>-2</w:t>
      </w:r>
      <w:r>
        <w:rPr>
          <w:sz w:val="28"/>
          <w:szCs w:val="28"/>
        </w:rPr>
        <w:t>5</w:t>
      </w:r>
      <w:r w:rsidRPr="00EF6711">
        <w:rPr>
          <w:sz w:val="28"/>
          <w:szCs w:val="28"/>
        </w:rPr>
        <w:t xml:space="preserve"> листов</w:t>
      </w:r>
      <w:r>
        <w:rPr>
          <w:sz w:val="28"/>
          <w:szCs w:val="28"/>
        </w:rPr>
        <w:t xml:space="preserve"> и приложения</w:t>
      </w:r>
      <w:r w:rsidRPr="00EF6711">
        <w:rPr>
          <w:sz w:val="28"/>
          <w:szCs w:val="28"/>
        </w:rPr>
        <w:t>.</w:t>
      </w:r>
    </w:p>
    <w:p w:rsidR="00860653" w:rsidRPr="00EF6711" w:rsidRDefault="00860653" w:rsidP="00860653">
      <w:pPr>
        <w:ind w:firstLine="709"/>
        <w:rPr>
          <w:sz w:val="28"/>
          <w:szCs w:val="28"/>
          <w:lang w:val="uk-UA"/>
        </w:rPr>
      </w:pPr>
      <w:r w:rsidRPr="00EF6711">
        <w:rPr>
          <w:sz w:val="28"/>
          <w:szCs w:val="28"/>
        </w:rPr>
        <w:t>Материал пояснительной записки должен размещаться в следующем порядке:</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Титульный лист (по стандартной форме);</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Реферат, в котором кратко излагается содержание и результаты работы;</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Задание на курсовую работу (на стандартном бланке);</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Оглавление;</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Введение, в котором ставятся задачи работы и обосновываются методы решения;</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Разделы пояснительной записки, согласно заданию;</w:t>
      </w:r>
    </w:p>
    <w:p w:rsidR="00860653" w:rsidRPr="00EF6711" w:rsidRDefault="00860653" w:rsidP="00860653">
      <w:pPr>
        <w:pStyle w:val="a3"/>
        <w:numPr>
          <w:ilvl w:val="0"/>
          <w:numId w:val="1"/>
        </w:numPr>
        <w:spacing w:after="200" w:line="276" w:lineRule="auto"/>
        <w:ind w:firstLine="709"/>
        <w:rPr>
          <w:sz w:val="28"/>
          <w:szCs w:val="28"/>
        </w:rPr>
      </w:pPr>
      <w:r w:rsidRPr="00EF6711">
        <w:rPr>
          <w:sz w:val="28"/>
          <w:szCs w:val="28"/>
        </w:rPr>
        <w:t>Заключение, где кратко формулируется результат работы;</w:t>
      </w:r>
    </w:p>
    <w:p w:rsidR="00860653" w:rsidRDefault="00860653" w:rsidP="00860653">
      <w:pPr>
        <w:pStyle w:val="a3"/>
        <w:numPr>
          <w:ilvl w:val="0"/>
          <w:numId w:val="1"/>
        </w:numPr>
        <w:spacing w:after="200" w:line="276" w:lineRule="auto"/>
        <w:ind w:firstLine="709"/>
        <w:rPr>
          <w:sz w:val="28"/>
          <w:szCs w:val="28"/>
        </w:rPr>
      </w:pPr>
      <w:r w:rsidRPr="00EF6711">
        <w:rPr>
          <w:sz w:val="28"/>
          <w:szCs w:val="28"/>
        </w:rPr>
        <w:t>Список литературы;</w:t>
      </w:r>
    </w:p>
    <w:p w:rsidR="00860653" w:rsidRPr="00EF6711" w:rsidRDefault="00860653" w:rsidP="00860653">
      <w:pPr>
        <w:pStyle w:val="a3"/>
        <w:numPr>
          <w:ilvl w:val="0"/>
          <w:numId w:val="1"/>
        </w:numPr>
        <w:spacing w:after="200" w:line="276" w:lineRule="auto"/>
        <w:ind w:firstLine="709"/>
        <w:rPr>
          <w:sz w:val="28"/>
          <w:szCs w:val="28"/>
        </w:rPr>
      </w:pPr>
      <w:r>
        <w:rPr>
          <w:sz w:val="28"/>
          <w:szCs w:val="28"/>
        </w:rPr>
        <w:t>Приложения.</w:t>
      </w:r>
    </w:p>
    <w:p w:rsidR="00860653" w:rsidRPr="00EF6711" w:rsidRDefault="00860653" w:rsidP="00860653">
      <w:pPr>
        <w:ind w:left="48" w:firstLine="709"/>
        <w:rPr>
          <w:sz w:val="28"/>
          <w:szCs w:val="28"/>
        </w:rPr>
      </w:pPr>
      <w:r w:rsidRPr="00EF6711">
        <w:rPr>
          <w:sz w:val="28"/>
          <w:szCs w:val="28"/>
        </w:rPr>
        <w:t>Разделы записки, начиная с введения и кончая заключением, нумеруются арабскими цифрами. Каждый раздел должен начинаться с новой страницы, иметь содержательный заголовок, который подчёркивается в тексте.</w:t>
      </w:r>
    </w:p>
    <w:p w:rsidR="00860653" w:rsidRPr="00EF6711" w:rsidRDefault="00860653" w:rsidP="00860653">
      <w:pPr>
        <w:ind w:left="48" w:firstLine="709"/>
        <w:rPr>
          <w:sz w:val="28"/>
          <w:szCs w:val="28"/>
        </w:rPr>
      </w:pPr>
      <w:r w:rsidRPr="00EF6711">
        <w:rPr>
          <w:sz w:val="28"/>
          <w:szCs w:val="28"/>
        </w:rPr>
        <w:t>Оформление пояснительной записки осуществлять в соответствии с методическим пособием по организации, оформлению и контролю «Дипломное проектирование».</w:t>
      </w:r>
    </w:p>
    <w:p w:rsidR="00860653" w:rsidRPr="00EF6711" w:rsidRDefault="00860653" w:rsidP="00860653">
      <w:pPr>
        <w:ind w:left="48" w:firstLine="709"/>
        <w:rPr>
          <w:sz w:val="28"/>
          <w:szCs w:val="28"/>
        </w:rPr>
      </w:pPr>
      <w:r w:rsidRPr="00EF6711">
        <w:rPr>
          <w:sz w:val="28"/>
          <w:szCs w:val="28"/>
        </w:rPr>
        <w:t>Вычисления проводятся в следующем порядке:</w:t>
      </w:r>
    </w:p>
    <w:p w:rsidR="00860653" w:rsidRPr="00EF6711" w:rsidRDefault="00860653" w:rsidP="00860653">
      <w:pPr>
        <w:pStyle w:val="a3"/>
        <w:numPr>
          <w:ilvl w:val="0"/>
          <w:numId w:val="2"/>
        </w:numPr>
        <w:spacing w:after="200" w:line="276" w:lineRule="auto"/>
        <w:ind w:firstLine="709"/>
        <w:rPr>
          <w:sz w:val="28"/>
          <w:szCs w:val="28"/>
        </w:rPr>
      </w:pPr>
      <w:r w:rsidRPr="00EF6711">
        <w:rPr>
          <w:sz w:val="28"/>
          <w:szCs w:val="28"/>
        </w:rPr>
        <w:t>Общая формула (со ссылкой на соответствующую литературу);</w:t>
      </w:r>
    </w:p>
    <w:p w:rsidR="00860653" w:rsidRPr="00EF6711" w:rsidRDefault="00860653" w:rsidP="00860653">
      <w:pPr>
        <w:pStyle w:val="a3"/>
        <w:numPr>
          <w:ilvl w:val="0"/>
          <w:numId w:val="2"/>
        </w:numPr>
        <w:spacing w:after="200" w:line="276" w:lineRule="auto"/>
        <w:ind w:firstLine="709"/>
        <w:rPr>
          <w:sz w:val="28"/>
          <w:szCs w:val="28"/>
        </w:rPr>
      </w:pPr>
      <w:r w:rsidRPr="00EF6711">
        <w:rPr>
          <w:sz w:val="28"/>
          <w:szCs w:val="28"/>
        </w:rPr>
        <w:t>Подстановка числовых значений;</w:t>
      </w:r>
    </w:p>
    <w:p w:rsidR="00860653" w:rsidRPr="00EF6711" w:rsidRDefault="00860653" w:rsidP="00860653">
      <w:pPr>
        <w:pStyle w:val="a3"/>
        <w:numPr>
          <w:ilvl w:val="0"/>
          <w:numId w:val="2"/>
        </w:numPr>
        <w:spacing w:after="200" w:line="276" w:lineRule="auto"/>
        <w:ind w:firstLine="709"/>
        <w:rPr>
          <w:sz w:val="28"/>
          <w:szCs w:val="28"/>
        </w:rPr>
      </w:pPr>
      <w:r w:rsidRPr="00EF6711">
        <w:rPr>
          <w:sz w:val="28"/>
          <w:szCs w:val="28"/>
        </w:rPr>
        <w:t>Окончательный результат;</w:t>
      </w:r>
    </w:p>
    <w:p w:rsidR="00860653" w:rsidRPr="00EF6711" w:rsidRDefault="00860653" w:rsidP="00860653">
      <w:pPr>
        <w:ind w:firstLine="709"/>
        <w:rPr>
          <w:sz w:val="28"/>
          <w:szCs w:val="28"/>
        </w:rPr>
      </w:pPr>
      <w:r w:rsidRPr="00EF6711">
        <w:rPr>
          <w:sz w:val="28"/>
          <w:szCs w:val="28"/>
        </w:rPr>
        <w:t xml:space="preserve">Все обозначения входящие в формулы, должны быть пояснены, значения букв входящих в формулы, поясняются в новой строке со слова «где» без знаков препинания после него. </w:t>
      </w:r>
    </w:p>
    <w:p w:rsidR="00860653" w:rsidRPr="00EF6711" w:rsidRDefault="00860653" w:rsidP="00860653">
      <w:pPr>
        <w:ind w:firstLine="709"/>
        <w:rPr>
          <w:sz w:val="28"/>
          <w:szCs w:val="28"/>
        </w:rPr>
      </w:pPr>
      <w:r w:rsidRPr="00EF6711">
        <w:rPr>
          <w:sz w:val="28"/>
          <w:szCs w:val="28"/>
        </w:rPr>
        <w:t xml:space="preserve">Список литературы составляется в порядке появления ссылок в тексте пояснительной записки. </w:t>
      </w:r>
    </w:p>
    <w:p w:rsidR="00860653" w:rsidRPr="00EF6711" w:rsidRDefault="00860653" w:rsidP="00860653">
      <w:pPr>
        <w:ind w:firstLine="709"/>
        <w:rPr>
          <w:sz w:val="28"/>
          <w:szCs w:val="28"/>
        </w:rPr>
      </w:pPr>
      <w:r w:rsidRPr="00EF6711">
        <w:rPr>
          <w:sz w:val="28"/>
          <w:szCs w:val="28"/>
        </w:rPr>
        <w:t>Все иллюстрации в записке (схемы, чертежи, графики) именуются рисунками. Рисунки должны иметь названия. Они размещаются сразу после ссылки на них в тексте, так чтобы их можно было рассматривать без поворота пояснительной записки. Если это не возможно, рисунок располагают таким образом, чтобы при его рассмотрении необходимо было повернуть пояснительную записку по часовой стрелке на 90 градусов.</w:t>
      </w:r>
    </w:p>
    <w:p w:rsidR="00860653" w:rsidRPr="00EF6711" w:rsidRDefault="00860653" w:rsidP="00860653">
      <w:pPr>
        <w:ind w:firstLine="709"/>
        <w:rPr>
          <w:sz w:val="28"/>
          <w:szCs w:val="28"/>
        </w:rPr>
      </w:pPr>
      <w:r w:rsidRPr="00EF6711">
        <w:rPr>
          <w:sz w:val="28"/>
          <w:szCs w:val="28"/>
        </w:rPr>
        <w:lastRenderedPageBreak/>
        <w:t>В процессе выполнения курсовой работы отдельные разделы пояснительной записки оформляются  в окончательном виде (результаты вычислений разрешаются предварительно записывать карандашом) и сдаются на проверку руководителю работы в сроки указанные в задании.</w:t>
      </w:r>
    </w:p>
    <w:p w:rsidR="00860653" w:rsidRPr="00EF6711" w:rsidRDefault="00860653" w:rsidP="00860653">
      <w:pPr>
        <w:ind w:firstLine="709"/>
        <w:rPr>
          <w:sz w:val="28"/>
          <w:szCs w:val="28"/>
        </w:rPr>
      </w:pPr>
      <w:r w:rsidRPr="00EF6711">
        <w:rPr>
          <w:sz w:val="28"/>
          <w:szCs w:val="28"/>
        </w:rPr>
        <w:t>На проверку материала необходимо представить в обложке из плотной бумаги, на которой должно быть чётко указана тема работы, фамилия и группа курсанта, фамилия руководителя.</w:t>
      </w:r>
    </w:p>
    <w:p w:rsidR="00860653" w:rsidRPr="00EF6711" w:rsidRDefault="00860653" w:rsidP="00860653">
      <w:pPr>
        <w:ind w:firstLine="709"/>
        <w:rPr>
          <w:sz w:val="28"/>
          <w:szCs w:val="28"/>
        </w:rPr>
      </w:pPr>
      <w:r w:rsidRPr="00EF6711">
        <w:rPr>
          <w:sz w:val="28"/>
          <w:szCs w:val="28"/>
        </w:rPr>
        <w:t xml:space="preserve">Выполнение разделов курсовой работы должно производиться в установленные сроки для его ежемесячной аттестации по дисциплине ОА и ТУТС. Полностью оформленная и сброшюрованная пояснительная записка должны быть проверены, подписаны и рекомендованы руководителем курсовой работы к защите. </w:t>
      </w:r>
    </w:p>
    <w:p w:rsidR="00860653" w:rsidRPr="00EF6711" w:rsidRDefault="00860653" w:rsidP="00860653">
      <w:pPr>
        <w:ind w:firstLine="709"/>
        <w:rPr>
          <w:sz w:val="28"/>
          <w:szCs w:val="28"/>
        </w:rPr>
      </w:pPr>
      <w:r w:rsidRPr="00EF6711">
        <w:rPr>
          <w:sz w:val="28"/>
          <w:szCs w:val="28"/>
        </w:rPr>
        <w:t xml:space="preserve">Защита курсовой работы курсанта производится в специальной комиссии из представителей кафедры ЭСМУ с участием руководителя работы. </w:t>
      </w:r>
    </w:p>
    <w:p w:rsidR="00860653" w:rsidRPr="00EF6711" w:rsidRDefault="00860653" w:rsidP="00860653">
      <w:pPr>
        <w:ind w:firstLine="709"/>
        <w:rPr>
          <w:sz w:val="28"/>
          <w:szCs w:val="28"/>
        </w:rPr>
      </w:pPr>
      <w:r w:rsidRPr="00EF6711">
        <w:rPr>
          <w:sz w:val="28"/>
          <w:szCs w:val="28"/>
        </w:rPr>
        <w:t>При защите курсовой работы курант представляет реферат содержащий:</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Тему курсовой работы и основные положения задания;</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Краткое содержание работы;</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Состав регулятора с указанием функции каждого элемента и физической природой входных и выходных сигналов;</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Закон регулирования и настроечные параметры регулятора;</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Задание на исследование устойчивости и результаты исследований в зависимости запасов устойчивости от величины исследуемого параметра;</w:t>
      </w:r>
    </w:p>
    <w:p w:rsidR="00860653" w:rsidRPr="00EF6711" w:rsidRDefault="00860653" w:rsidP="00860653">
      <w:pPr>
        <w:pStyle w:val="a3"/>
        <w:numPr>
          <w:ilvl w:val="0"/>
          <w:numId w:val="3"/>
        </w:numPr>
        <w:spacing w:after="200" w:line="276" w:lineRule="auto"/>
        <w:ind w:firstLine="709"/>
        <w:rPr>
          <w:sz w:val="28"/>
          <w:szCs w:val="28"/>
        </w:rPr>
      </w:pPr>
      <w:r w:rsidRPr="00EF6711">
        <w:rPr>
          <w:sz w:val="28"/>
          <w:szCs w:val="28"/>
        </w:rPr>
        <w:t>Результаты расчётов переходных процессов: тип процесса, анализ зависимостей показателей качества переходных процессов от нагрузки.</w:t>
      </w:r>
    </w:p>
    <w:p w:rsidR="00860653" w:rsidRPr="00EF6711" w:rsidRDefault="00860653" w:rsidP="00860653">
      <w:pPr>
        <w:pStyle w:val="a3"/>
        <w:ind w:left="0" w:firstLine="709"/>
        <w:rPr>
          <w:sz w:val="28"/>
          <w:szCs w:val="28"/>
        </w:rPr>
      </w:pPr>
      <w:r w:rsidRPr="00EF6711">
        <w:rPr>
          <w:sz w:val="28"/>
          <w:szCs w:val="28"/>
        </w:rPr>
        <w:t xml:space="preserve">И затем отвечает на вопросы по существу </w:t>
      </w:r>
      <w:proofErr w:type="gramStart"/>
      <w:r w:rsidRPr="00EF6711">
        <w:rPr>
          <w:sz w:val="28"/>
          <w:szCs w:val="28"/>
        </w:rPr>
        <w:t>работы</w:t>
      </w:r>
      <w:proofErr w:type="gramEnd"/>
      <w:r w:rsidRPr="00EF6711">
        <w:rPr>
          <w:sz w:val="28"/>
          <w:szCs w:val="28"/>
        </w:rPr>
        <w:t xml:space="preserve"> после чего защита считается завершённой. </w:t>
      </w:r>
    </w:p>
    <w:p w:rsidR="00860653" w:rsidRPr="00EF6711" w:rsidRDefault="00860653" w:rsidP="00860653">
      <w:pPr>
        <w:pStyle w:val="a3"/>
        <w:ind w:left="0" w:firstLine="709"/>
        <w:rPr>
          <w:sz w:val="28"/>
          <w:szCs w:val="28"/>
        </w:rPr>
      </w:pPr>
      <w:r w:rsidRPr="00EF6711">
        <w:rPr>
          <w:sz w:val="28"/>
          <w:szCs w:val="28"/>
        </w:rPr>
        <w:t>Оценка курсовой работы выставляется её руководителем с учётом оценок за качество выполнения расчётной части, доклада и ответов на заданные вопросы.</w:t>
      </w:r>
    </w:p>
    <w:p w:rsidR="00860653" w:rsidRPr="00EF6711" w:rsidRDefault="00860653" w:rsidP="00860653">
      <w:pPr>
        <w:pStyle w:val="a3"/>
        <w:ind w:left="0" w:firstLine="709"/>
        <w:rPr>
          <w:sz w:val="28"/>
          <w:szCs w:val="28"/>
        </w:rPr>
      </w:pPr>
      <w:r w:rsidRPr="00EF6711">
        <w:rPr>
          <w:sz w:val="28"/>
          <w:szCs w:val="28"/>
        </w:rPr>
        <w:t xml:space="preserve">При неудовлетворительной защите курсанту представляется право повторной защиты в срок, установленный кафедрой, в случае вторичной неудовлетворительной защиты начальником факультета назначается специальная </w:t>
      </w:r>
      <w:proofErr w:type="gramStart"/>
      <w:r w:rsidRPr="00EF6711">
        <w:rPr>
          <w:sz w:val="28"/>
          <w:szCs w:val="28"/>
        </w:rPr>
        <w:t>комиссия</w:t>
      </w:r>
      <w:proofErr w:type="gramEnd"/>
      <w:r w:rsidRPr="00EF6711">
        <w:rPr>
          <w:sz w:val="28"/>
          <w:szCs w:val="28"/>
        </w:rPr>
        <w:t xml:space="preserve"> в которой ещё раз производится защита работы и которая выносит окончательное решение.</w:t>
      </w:r>
    </w:p>
    <w:p w:rsidR="00860653" w:rsidRPr="00EF6711" w:rsidRDefault="00860653" w:rsidP="00860653">
      <w:pPr>
        <w:ind w:left="257" w:firstLine="709"/>
        <w:rPr>
          <w:sz w:val="28"/>
          <w:szCs w:val="28"/>
        </w:rPr>
      </w:pPr>
    </w:p>
    <w:p w:rsidR="00860653" w:rsidRPr="00EF6711" w:rsidRDefault="00860653" w:rsidP="00860653">
      <w:pPr>
        <w:pStyle w:val="a3"/>
        <w:ind w:left="977" w:firstLine="709"/>
        <w:rPr>
          <w:sz w:val="28"/>
          <w:szCs w:val="28"/>
        </w:rPr>
      </w:pPr>
    </w:p>
    <w:p w:rsidR="00860653" w:rsidRPr="00EF6711" w:rsidRDefault="00860653" w:rsidP="00860653">
      <w:pPr>
        <w:rPr>
          <w:sz w:val="28"/>
          <w:szCs w:val="28"/>
        </w:rPr>
      </w:pPr>
    </w:p>
    <w:p w:rsidR="00860653" w:rsidRPr="00EF6711" w:rsidRDefault="00860653" w:rsidP="00860653">
      <w:pPr>
        <w:pStyle w:val="a3"/>
        <w:rPr>
          <w:sz w:val="28"/>
          <w:szCs w:val="28"/>
        </w:rPr>
      </w:pPr>
    </w:p>
    <w:p w:rsidR="00860653" w:rsidRDefault="00860653" w:rsidP="00860653">
      <w:pPr>
        <w:jc w:val="center"/>
        <w:rPr>
          <w:sz w:val="28"/>
        </w:rPr>
      </w:pPr>
      <w:r>
        <w:rPr>
          <w:sz w:val="28"/>
        </w:rPr>
        <w:t>Список  литературы:</w:t>
      </w:r>
    </w:p>
    <w:p w:rsidR="00860653" w:rsidRDefault="00860653" w:rsidP="00860653">
      <w:pPr>
        <w:jc w:val="center"/>
        <w:rPr>
          <w:sz w:val="28"/>
        </w:rPr>
      </w:pPr>
    </w:p>
    <w:p w:rsidR="00860653" w:rsidRDefault="00860653" w:rsidP="00860653">
      <w:pPr>
        <w:pStyle w:val="a3"/>
        <w:numPr>
          <w:ilvl w:val="0"/>
          <w:numId w:val="4"/>
        </w:numPr>
        <w:spacing w:after="200" w:line="276" w:lineRule="auto"/>
        <w:rPr>
          <w:sz w:val="28"/>
        </w:rPr>
      </w:pPr>
      <w:r>
        <w:rPr>
          <w:sz w:val="28"/>
        </w:rPr>
        <w:t xml:space="preserve">И.Г. Беляев, Н.Г. </w:t>
      </w:r>
      <w:proofErr w:type="spellStart"/>
      <w:r>
        <w:rPr>
          <w:sz w:val="28"/>
        </w:rPr>
        <w:t>Курзенков</w:t>
      </w:r>
      <w:proofErr w:type="spellEnd"/>
      <w:r>
        <w:rPr>
          <w:sz w:val="28"/>
        </w:rPr>
        <w:t xml:space="preserve">, В.И. Седых, В.Н. </w:t>
      </w:r>
      <w:proofErr w:type="spellStart"/>
      <w:r>
        <w:rPr>
          <w:sz w:val="28"/>
        </w:rPr>
        <w:t>Слесаренко</w:t>
      </w:r>
      <w:proofErr w:type="spellEnd"/>
      <w:r>
        <w:rPr>
          <w:sz w:val="28"/>
        </w:rPr>
        <w:t>.  Автоматизация процессов в судовой энергетике: учебник для студентов высших учебных заведений. – Владивосток 1999.</w:t>
      </w:r>
    </w:p>
    <w:p w:rsidR="00860653" w:rsidRDefault="00860653" w:rsidP="00860653">
      <w:pPr>
        <w:pStyle w:val="a3"/>
        <w:numPr>
          <w:ilvl w:val="0"/>
          <w:numId w:val="4"/>
        </w:numPr>
        <w:spacing w:after="200" w:line="276" w:lineRule="auto"/>
        <w:rPr>
          <w:sz w:val="28"/>
        </w:rPr>
      </w:pPr>
      <w:r>
        <w:rPr>
          <w:sz w:val="28"/>
        </w:rPr>
        <w:t>В.И. Королев. Лабораторный практикум по автоматике: учебное пособие. – Новороссийск 2000.</w:t>
      </w:r>
    </w:p>
    <w:p w:rsidR="00860653" w:rsidRPr="0019537E" w:rsidRDefault="00860653" w:rsidP="00860653">
      <w:pPr>
        <w:pStyle w:val="a3"/>
        <w:numPr>
          <w:ilvl w:val="0"/>
          <w:numId w:val="4"/>
        </w:numPr>
        <w:spacing w:after="200" w:line="276" w:lineRule="auto"/>
        <w:rPr>
          <w:sz w:val="28"/>
        </w:rPr>
      </w:pPr>
      <w:r w:rsidRPr="0019537E">
        <w:rPr>
          <w:sz w:val="28"/>
        </w:rPr>
        <w:t xml:space="preserve">Н.В. </w:t>
      </w:r>
      <w:proofErr w:type="spellStart"/>
      <w:r w:rsidRPr="0019537E">
        <w:rPr>
          <w:sz w:val="28"/>
        </w:rPr>
        <w:t>Клиначев</w:t>
      </w:r>
      <w:proofErr w:type="spellEnd"/>
      <w:r w:rsidRPr="0019537E">
        <w:rPr>
          <w:sz w:val="28"/>
        </w:rPr>
        <w:t xml:space="preserve">. Моделирование систем в программе </w:t>
      </w:r>
      <w:proofErr w:type="spellStart"/>
      <w:r w:rsidRPr="0019537E">
        <w:rPr>
          <w:sz w:val="28"/>
          <w:lang w:val="en-US"/>
        </w:rPr>
        <w:t>VisSim</w:t>
      </w:r>
      <w:proofErr w:type="spellEnd"/>
      <w:r w:rsidRPr="0019537E">
        <w:rPr>
          <w:sz w:val="28"/>
        </w:rPr>
        <w:t xml:space="preserve">: </w:t>
      </w:r>
      <w:r>
        <w:rPr>
          <w:sz w:val="28"/>
        </w:rPr>
        <w:t>С</w:t>
      </w:r>
      <w:r w:rsidRPr="0019537E">
        <w:rPr>
          <w:sz w:val="28"/>
        </w:rPr>
        <w:t>правочная система, 2001</w:t>
      </w:r>
    </w:p>
    <w:p w:rsidR="00860653" w:rsidRDefault="00860653"/>
    <w:sectPr w:rsidR="008606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35413"/>
    <w:multiLevelType w:val="hybridMultilevel"/>
    <w:tmpl w:val="6D084418"/>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37882BCE"/>
    <w:multiLevelType w:val="hybridMultilevel"/>
    <w:tmpl w:val="6396E61A"/>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
    <w:nsid w:val="621A4331"/>
    <w:multiLevelType w:val="hybridMultilevel"/>
    <w:tmpl w:val="D2D4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C4B2E81"/>
    <w:multiLevelType w:val="hybridMultilevel"/>
    <w:tmpl w:val="413E6DE6"/>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0653"/>
    <w:rsid w:val="008606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6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65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3459</Characters>
  <Application>Microsoft Office Word</Application>
  <DocSecurity>0</DocSecurity>
  <Lines>28</Lines>
  <Paragraphs>8</Paragraphs>
  <ScaleCrop>false</ScaleCrop>
  <Company>Нечитайленко</Company>
  <LinksUpToDate>false</LinksUpToDate>
  <CharactersWithSpaces>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Февраль</dc:creator>
  <cp:keywords/>
  <dc:description/>
  <cp:lastModifiedBy>Февраль</cp:lastModifiedBy>
  <cp:revision>1</cp:revision>
  <dcterms:created xsi:type="dcterms:W3CDTF">2011-02-25T06:34:00Z</dcterms:created>
  <dcterms:modified xsi:type="dcterms:W3CDTF">2011-02-25T06:34:00Z</dcterms:modified>
</cp:coreProperties>
</file>